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8B9" w:rsidRPr="00D618B9" w:rsidRDefault="00D618B9" w:rsidP="00D618B9">
      <w:pPr>
        <w:spacing w:beforeAutospacing="1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618B9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01CD6C4" wp14:editId="26CE94FB">
            <wp:extent cx="2762250" cy="695325"/>
            <wp:effectExtent l="0" t="0" r="0" b="9525"/>
            <wp:docPr id="3" name="Picture 4" descr="H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8B9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1D681876" wp14:editId="5BC89549">
            <wp:extent cx="1047750" cy="476250"/>
            <wp:effectExtent l="0" t="0" r="0" b="0"/>
            <wp:docPr id="4" name="Picture 3" descr="H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 </w:t>
      </w:r>
    </w:p>
    <w:p w:rsidR="00D618B9" w:rsidRPr="00D618B9" w:rsidRDefault="00D618B9" w:rsidP="00D618B9">
      <w:pPr>
        <w:pBdr>
          <w:left w:val="single" w:sz="18" w:space="0" w:color="auto"/>
          <w:bottom w:val="dotted" w:sz="2" w:space="0" w:color="auto"/>
        </w:pBdr>
        <w:shd w:val="clear" w:color="auto" w:fill="FFFFFF"/>
        <w:spacing w:before="100" w:beforeAutospacing="1" w:after="100" w:afterAutospacing="1"/>
        <w:outlineLvl w:val="0"/>
        <w:rPr>
          <w:rFonts w:ascii="inherit" w:eastAsia="Times New Roman" w:hAnsi="inherit" w:cs="Helvetica"/>
          <w:b/>
          <w:bCs/>
          <w:color w:val="231F20"/>
          <w:kern w:val="36"/>
          <w:sz w:val="36"/>
          <w:szCs w:val="36"/>
          <w:lang w:eastAsia="en-GB"/>
          <w14:ligatures w14:val="none"/>
        </w:rPr>
      </w:pPr>
      <w:r w:rsidRPr="00D618B9">
        <w:rPr>
          <w:rFonts w:ascii="inherit" w:eastAsia="Times New Roman" w:hAnsi="inherit" w:cs="Helvetica"/>
          <w:b/>
          <w:bCs/>
          <w:color w:val="231F20"/>
          <w:kern w:val="36"/>
          <w:sz w:val="36"/>
          <w:szCs w:val="36"/>
          <w:lang w:eastAsia="en-GB"/>
          <w14:ligatures w14:val="none"/>
        </w:rPr>
        <w:t>Family Drop Ins, Information Sessions and Advice Line</w:t>
      </w:r>
    </w:p>
    <w:p w:rsidR="00D618B9" w:rsidRPr="00D618B9" w:rsidRDefault="00D618B9" w:rsidP="00D618B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</w:pPr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Our speech and language therapists run a number of different drop in and information sessions for parents and their children. See details and leaflets below. </w:t>
      </w:r>
    </w:p>
    <w:p w:rsidR="00D618B9" w:rsidRPr="00D618B9" w:rsidRDefault="00D618B9" w:rsidP="00D618B9">
      <w:pPr>
        <w:shd w:val="clear" w:color="auto" w:fill="FFFFFF"/>
        <w:spacing w:before="300" w:after="100" w:afterAutospacing="1"/>
        <w:outlineLvl w:val="1"/>
        <w:rPr>
          <w:rFonts w:ascii="inherit" w:eastAsia="Times New Roman" w:hAnsi="inherit" w:cs="Helvetica"/>
          <w:b/>
          <w:bCs/>
          <w:color w:val="231F20"/>
          <w:kern w:val="0"/>
          <w:sz w:val="32"/>
          <w:szCs w:val="32"/>
          <w:lang w:eastAsia="en-GB"/>
          <w14:ligatures w14:val="none"/>
        </w:rPr>
      </w:pPr>
      <w:r w:rsidRPr="00D618B9">
        <w:rPr>
          <w:rFonts w:ascii="inherit" w:eastAsia="Times New Roman" w:hAnsi="inherit" w:cs="Helvetica"/>
          <w:b/>
          <w:bCs/>
          <w:color w:val="231F20"/>
          <w:kern w:val="0"/>
          <w:sz w:val="32"/>
          <w:szCs w:val="32"/>
          <w:lang w:eastAsia="en-GB"/>
          <w14:ligatures w14:val="none"/>
        </w:rPr>
        <w:t>Early years drop ins (0 - 4 years)</w:t>
      </w:r>
    </w:p>
    <w:p w:rsidR="00D618B9" w:rsidRPr="00D618B9" w:rsidRDefault="00D618B9" w:rsidP="00D618B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</w:pPr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Please call your local area </w:t>
      </w:r>
      <w:r w:rsidRPr="00D618B9">
        <w:rPr>
          <w:rFonts w:ascii="Helvetica" w:eastAsia="Times New Roman" w:hAnsi="Helvetica" w:cs="Helvetica"/>
          <w:b/>
          <w:bCs/>
          <w:color w:val="231F20"/>
          <w:kern w:val="0"/>
          <w:sz w:val="24"/>
          <w:szCs w:val="24"/>
          <w:lang w:eastAsia="en-GB"/>
          <w14:ligatures w14:val="none"/>
        </w:rPr>
        <w:t>Early Years Telephone</w:t>
      </w:r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 </w:t>
      </w:r>
      <w:r w:rsidRPr="00D618B9">
        <w:rPr>
          <w:rFonts w:ascii="Helvetica" w:eastAsia="Times New Roman" w:hAnsi="Helvetica" w:cs="Helvetica"/>
          <w:b/>
          <w:bCs/>
          <w:color w:val="231F20"/>
          <w:kern w:val="0"/>
          <w:sz w:val="24"/>
          <w:szCs w:val="24"/>
          <w:lang w:eastAsia="en-GB"/>
          <w14:ligatures w14:val="none"/>
        </w:rPr>
        <w:t>drop-in session</w:t>
      </w:r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. You do not need to book. These are held on different days in each area of Bristol and South Gloucestershire – </w:t>
      </w:r>
      <w:hyperlink r:id="rId8" w:history="1">
        <w:r w:rsidRPr="00D618B9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EY telephone drop-in information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1420"/>
        <w:gridCol w:w="2114"/>
        <w:gridCol w:w="2160"/>
      </w:tblGrid>
      <w:tr w:rsidR="00D618B9" w:rsidRPr="00D618B9" w:rsidTr="00D618B9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Area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Time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Telephone Number</w:t>
            </w:r>
          </w:p>
        </w:tc>
      </w:tr>
      <w:tr w:rsidR="00D618B9" w:rsidRPr="00D618B9" w:rsidTr="00D618B9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South Gloucestershire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 – 12:30pm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0300 125 5139</w:t>
            </w:r>
          </w:p>
        </w:tc>
      </w:tr>
      <w:tr w:rsidR="00D618B9" w:rsidRPr="00D618B9" w:rsidTr="00D618B9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East and Central Bristol</w:t>
            </w:r>
          </w:p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Tuesday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 – 12 noon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0300 125 6904</w:t>
            </w:r>
          </w:p>
        </w:tc>
      </w:tr>
      <w:tr w:rsidR="00D618B9" w:rsidRPr="00D618B9" w:rsidTr="00D618B9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South Bristol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9:30am-12 noon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0300 125 6279</w:t>
            </w:r>
          </w:p>
        </w:tc>
      </w:tr>
      <w:tr w:rsidR="00D618B9" w:rsidRPr="00D618B9" w:rsidTr="00D618B9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North Bristol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9:45am-12 noon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0300 124 5832</w:t>
            </w:r>
          </w:p>
        </w:tc>
      </w:tr>
      <w:tr w:rsidR="00D618B9" w:rsidRPr="00D618B9" w:rsidTr="00D618B9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North Somerset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9:30am-12:30pm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8B9" w:rsidRPr="00D618B9" w:rsidRDefault="00D618B9" w:rsidP="00D618B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61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07773 733912</w:t>
            </w:r>
          </w:p>
        </w:tc>
      </w:tr>
    </w:tbl>
    <w:p w:rsidR="00D618B9" w:rsidRPr="00D618B9" w:rsidRDefault="00D618B9" w:rsidP="00D618B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</w:pPr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You can also contact us for advice and support via email  using </w:t>
      </w:r>
      <w:hyperlink r:id="rId9" w:history="1">
        <w:r w:rsidRPr="00D618B9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sirona.slt@nhs.net</w:t>
        </w:r>
      </w:hyperlink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u w:val="single"/>
          <w:lang w:eastAsia="en-GB"/>
          <w14:ligatures w14:val="none"/>
        </w:rPr>
        <w:t>​</w:t>
      </w:r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 for advice and support. You may also find our </w:t>
      </w:r>
      <w:hyperlink r:id="rId10" w:history="1">
        <w:r w:rsidRPr="00D618B9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YouTube channel </w:t>
        </w:r>
      </w:hyperlink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or the </w:t>
      </w:r>
      <w:hyperlink r:id="rId11" w:history="1">
        <w:r w:rsidRPr="00D618B9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BBC's Tiny Happy People website</w:t>
        </w:r>
      </w:hyperlink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 and </w:t>
      </w:r>
      <w:hyperlink r:id="rId12" w:history="1">
        <w:r w:rsidRPr="00D618B9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Hanen Centre's Tips for Parents</w:t>
        </w:r>
      </w:hyperlink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 helpful.</w:t>
      </w:r>
    </w:p>
    <w:p w:rsidR="00D618B9" w:rsidRPr="00D618B9" w:rsidRDefault="00D618B9" w:rsidP="00D618B9">
      <w:pPr>
        <w:shd w:val="clear" w:color="auto" w:fill="FFFFFF"/>
        <w:spacing w:before="300" w:after="100" w:afterAutospacing="1"/>
        <w:outlineLvl w:val="1"/>
        <w:rPr>
          <w:rFonts w:ascii="inherit" w:eastAsia="Times New Roman" w:hAnsi="inherit" w:cs="Helvetica"/>
          <w:b/>
          <w:bCs/>
          <w:color w:val="231F20"/>
          <w:kern w:val="0"/>
          <w:sz w:val="32"/>
          <w:szCs w:val="32"/>
          <w:lang w:eastAsia="en-GB"/>
          <w14:ligatures w14:val="none"/>
        </w:rPr>
      </w:pPr>
      <w:r w:rsidRPr="00D618B9">
        <w:rPr>
          <w:rFonts w:ascii="inherit" w:eastAsia="Times New Roman" w:hAnsi="inherit" w:cs="Helvetica"/>
          <w:b/>
          <w:bCs/>
          <w:color w:val="231F20"/>
          <w:kern w:val="0"/>
          <w:sz w:val="32"/>
          <w:szCs w:val="32"/>
          <w:lang w:eastAsia="en-GB"/>
          <w14:ligatures w14:val="none"/>
        </w:rPr>
        <w:t>Confident Communicators</w:t>
      </w:r>
    </w:p>
    <w:p w:rsidR="00D618B9" w:rsidRPr="00D618B9" w:rsidRDefault="00D618B9" w:rsidP="00D618B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</w:pPr>
      <w:r w:rsidRPr="00D618B9"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  <w:t>Short parent information sessions (video), introducing how communication and language skills develop and ways to help your child learn language and taking turns in a conversation:</w:t>
      </w:r>
    </w:p>
    <w:p w:rsidR="00D618B9" w:rsidRPr="00D618B9" w:rsidRDefault="00D618B9" w:rsidP="00D618B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</w:pPr>
      <w:hyperlink r:id="rId13" w:history="1">
        <w:r w:rsidRPr="00D618B9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Part 1: The Communication Pyramid</w:t>
        </w:r>
      </w:hyperlink>
    </w:p>
    <w:p w:rsidR="00D618B9" w:rsidRPr="00D618B9" w:rsidRDefault="00D618B9" w:rsidP="00D618B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</w:pPr>
      <w:hyperlink r:id="rId14" w:history="1">
        <w:r w:rsidRPr="00D618B9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Part 2: Language Development, step-by-step</w:t>
        </w:r>
      </w:hyperlink>
    </w:p>
    <w:p w:rsidR="00D618B9" w:rsidRPr="00D618B9" w:rsidRDefault="00D618B9" w:rsidP="00D618B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</w:pPr>
      <w:hyperlink r:id="rId15" w:history="1">
        <w:r w:rsidRPr="00D618B9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Part 3: Getting Ready for Language</w:t>
        </w:r>
      </w:hyperlink>
    </w:p>
    <w:p w:rsidR="00B26A70" w:rsidRPr="00D618B9" w:rsidRDefault="00D618B9" w:rsidP="00D618B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31F20"/>
          <w:kern w:val="0"/>
          <w:sz w:val="24"/>
          <w:szCs w:val="24"/>
          <w:lang w:eastAsia="en-GB"/>
          <w14:ligatures w14:val="none"/>
        </w:rPr>
      </w:pPr>
      <w:hyperlink r:id="rId16" w:history="1">
        <w:r w:rsidRPr="00D618B9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Part 4: Let's Get Talking</w:t>
        </w:r>
      </w:hyperlink>
    </w:p>
    <w:sectPr w:rsidR="00B26A70" w:rsidRPr="00D6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4AE5"/>
    <w:multiLevelType w:val="multilevel"/>
    <w:tmpl w:val="FE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72E15"/>
    <w:multiLevelType w:val="multilevel"/>
    <w:tmpl w:val="1052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251754">
    <w:abstractNumId w:val="1"/>
  </w:num>
  <w:num w:numId="2" w16cid:durableId="187453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B9"/>
    <w:rsid w:val="00907F17"/>
    <w:rsid w:val="00B26A70"/>
    <w:rsid w:val="00D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4A03"/>
  <w15:chartTrackingRefBased/>
  <w15:docId w15:val="{19C7A473-1AC2-4BFF-92CA-E85464E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7E7E7"/>
            <w:bottom w:val="none" w:sz="0" w:space="0" w:color="E7E7E7"/>
            <w:right w:val="none" w:sz="0" w:space="0" w:color="E7E7E7"/>
          </w:divBdr>
          <w:divsChild>
            <w:div w:id="10381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76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p.nhs.uk/cchp/explore-cchp/childrens-speech-language-therapy/services-bristol-south-gloucestershire/family" TargetMode="External"/><Relationship Id="rId13" Type="http://schemas.openxmlformats.org/officeDocument/2006/relationships/hyperlink" Target="https://www.youtube.com/watch?v=IMXrCgvlJ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hanen.org/Helpful-Info/Parent-Tip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8Fe4Bh3i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tiny-happy-people" TargetMode="External"/><Relationship Id="rId5" Type="http://schemas.openxmlformats.org/officeDocument/2006/relationships/hyperlink" Target="https://cchp.nhs.uk/" TargetMode="External"/><Relationship Id="rId15" Type="http://schemas.openxmlformats.org/officeDocument/2006/relationships/hyperlink" Target="https://www.youtube.com/watch?v=qlftiogThXY" TargetMode="External"/><Relationship Id="rId10" Type="http://schemas.openxmlformats.org/officeDocument/2006/relationships/hyperlink" Target="https://www.youtube.com/playlist?list=PLQA1R8PV2ZwaNYz4H5rYQ__wRTWJi38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ona.slt@nhs.net" TargetMode="External"/><Relationship Id="rId14" Type="http://schemas.openxmlformats.org/officeDocument/2006/relationships/hyperlink" Target="https://www.youtube.com/watch?v=ik-I_fmv6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447508705354</dc:creator>
  <cp:keywords/>
  <dc:description/>
  <cp:lastModifiedBy>447508705354</cp:lastModifiedBy>
  <cp:revision>1</cp:revision>
  <dcterms:created xsi:type="dcterms:W3CDTF">2023-07-25T09:13:00Z</dcterms:created>
  <dcterms:modified xsi:type="dcterms:W3CDTF">2023-07-25T09:15:00Z</dcterms:modified>
</cp:coreProperties>
</file>