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B571" w14:textId="3CB44616" w:rsidR="00524075" w:rsidRPr="0065741A" w:rsidRDefault="0065741A">
      <w:pPr>
        <w:rPr>
          <w:b/>
          <w:bCs/>
          <w:sz w:val="32"/>
          <w:szCs w:val="32"/>
        </w:rPr>
      </w:pPr>
      <w:r w:rsidRPr="0065741A">
        <w:rPr>
          <w:b/>
          <w:bCs/>
          <w:sz w:val="32"/>
          <w:szCs w:val="32"/>
        </w:rPr>
        <w:t>Whitchurch Under Fives - A</w:t>
      </w:r>
      <w:r w:rsidR="00787622" w:rsidRPr="0065741A">
        <w:rPr>
          <w:b/>
          <w:bCs/>
          <w:sz w:val="32"/>
          <w:szCs w:val="32"/>
        </w:rPr>
        <w:t>nti-bullying policy</w:t>
      </w:r>
    </w:p>
    <w:p w14:paraId="71BB41E6" w14:textId="37DC1715" w:rsidR="00787622" w:rsidRPr="00313631" w:rsidRDefault="00787622">
      <w:pPr>
        <w:rPr>
          <w:sz w:val="28"/>
          <w:szCs w:val="28"/>
        </w:rPr>
      </w:pPr>
    </w:p>
    <w:p w14:paraId="0F5F6A3E" w14:textId="77777777" w:rsidR="0065741A" w:rsidRDefault="00787622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The purpose and scope of this policy statement </w:t>
      </w:r>
    </w:p>
    <w:p w14:paraId="4F436DAA" w14:textId="77777777" w:rsidR="0065741A" w:rsidRDefault="0065741A">
      <w:pPr>
        <w:rPr>
          <w:sz w:val="28"/>
          <w:szCs w:val="28"/>
        </w:rPr>
      </w:pPr>
    </w:p>
    <w:p w14:paraId="2E1ACAC1" w14:textId="77777777" w:rsidR="007A2B4C" w:rsidRPr="007A2B4C" w:rsidRDefault="0065741A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Whitchurch Under Fives</w:t>
      </w:r>
      <w:r w:rsidR="00787622" w:rsidRPr="00313631">
        <w:rPr>
          <w:sz w:val="28"/>
          <w:szCs w:val="28"/>
        </w:rPr>
        <w:t xml:space="preserve"> works with children and families as part of its activities. These include: </w:t>
      </w:r>
      <w:r w:rsidR="007A2B4C" w:rsidRPr="007A2B4C">
        <w:rPr>
          <w:rFonts w:cstheme="minorHAnsi"/>
          <w:color w:val="181818"/>
          <w:sz w:val="28"/>
          <w:szCs w:val="28"/>
        </w:rPr>
        <w:t>Working in Partnership with families to gain a greater understanding of each child and aim to make learning enjoyable, relevant, and fun for everyone</w:t>
      </w:r>
      <w:r w:rsidR="00787622" w:rsidRPr="007A2B4C">
        <w:rPr>
          <w:rFonts w:cstheme="minorHAnsi"/>
          <w:sz w:val="28"/>
          <w:szCs w:val="28"/>
        </w:rPr>
        <w:t xml:space="preserve">. </w:t>
      </w:r>
    </w:p>
    <w:p w14:paraId="0D5172F7" w14:textId="77777777" w:rsidR="007A2B4C" w:rsidRDefault="007A2B4C">
      <w:pPr>
        <w:rPr>
          <w:sz w:val="28"/>
          <w:szCs w:val="28"/>
        </w:rPr>
      </w:pPr>
      <w:r>
        <w:rPr>
          <w:sz w:val="28"/>
          <w:szCs w:val="28"/>
        </w:rPr>
        <w:t>Our aim is</w:t>
      </w:r>
      <w:r w:rsidR="00787622" w:rsidRPr="00313631">
        <w:rPr>
          <w:sz w:val="28"/>
          <w:szCs w:val="28"/>
        </w:rPr>
        <w:t xml:space="preserve">: </w:t>
      </w:r>
    </w:p>
    <w:p w14:paraId="047E5C7F" w14:textId="77777777" w:rsidR="007A2B4C" w:rsidRDefault="00787622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to prevent bullying from happening between children and young people who are a part of our organisation or take part in our activities </w:t>
      </w:r>
    </w:p>
    <w:p w14:paraId="1E002132" w14:textId="77777777" w:rsidR="007A2B4C" w:rsidRDefault="00787622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to make sure bullying is stopped as soon as possible if it does happen and that those involved receive the support they need </w:t>
      </w:r>
    </w:p>
    <w:p w14:paraId="3900FB2E" w14:textId="77777777" w:rsidR="007A2B4C" w:rsidRDefault="00787622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to provide information to all staff, volunteers, children and their families about what we should all do to prevent and deal with bullying. </w:t>
      </w:r>
    </w:p>
    <w:p w14:paraId="1BD5F718" w14:textId="77777777" w:rsidR="007A2B4C" w:rsidRDefault="007A2B4C">
      <w:pPr>
        <w:rPr>
          <w:sz w:val="28"/>
          <w:szCs w:val="28"/>
        </w:rPr>
      </w:pPr>
    </w:p>
    <w:p w14:paraId="25B6ADA2" w14:textId="77777777" w:rsidR="00CA3737" w:rsidRDefault="00787622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This policy applies to anyone working on behalf of </w:t>
      </w:r>
      <w:r w:rsidR="00CA3737">
        <w:rPr>
          <w:sz w:val="28"/>
          <w:szCs w:val="28"/>
        </w:rPr>
        <w:t>our setting</w:t>
      </w:r>
      <w:r w:rsidRPr="00313631">
        <w:rPr>
          <w:sz w:val="28"/>
          <w:szCs w:val="28"/>
        </w:rPr>
        <w:t xml:space="preserve">, including senior managers and the board of trustees, paid staff, volunteers, sessional workers, agency staff and students. </w:t>
      </w:r>
    </w:p>
    <w:p w14:paraId="06CA35A4" w14:textId="007F9CB3" w:rsidR="00CA3737" w:rsidRDefault="00787622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Separate documents: </w:t>
      </w:r>
    </w:p>
    <w:p w14:paraId="71DF2D5D" w14:textId="494A1A1F" w:rsidR="00CA3737" w:rsidRDefault="00787622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</w:t>
      </w:r>
      <w:r w:rsidR="00CA3737">
        <w:rPr>
          <w:sz w:val="28"/>
          <w:szCs w:val="28"/>
        </w:rPr>
        <w:t>B</w:t>
      </w:r>
      <w:r w:rsidRPr="00313631">
        <w:rPr>
          <w:sz w:val="28"/>
          <w:szCs w:val="28"/>
        </w:rPr>
        <w:t xml:space="preserve">ehaviour </w:t>
      </w:r>
      <w:r w:rsidR="00CA3737">
        <w:rPr>
          <w:sz w:val="28"/>
          <w:szCs w:val="28"/>
        </w:rPr>
        <w:t xml:space="preserve">Management </w:t>
      </w:r>
      <w:r w:rsidRPr="00313631">
        <w:rPr>
          <w:sz w:val="28"/>
          <w:szCs w:val="28"/>
        </w:rPr>
        <w:t>for children, young people and adults</w:t>
      </w:r>
    </w:p>
    <w:p w14:paraId="116E444B" w14:textId="5198795B" w:rsidR="00787622" w:rsidRPr="00313631" w:rsidRDefault="00787622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</w:t>
      </w:r>
      <w:r w:rsidR="00CA3737">
        <w:rPr>
          <w:sz w:val="28"/>
          <w:szCs w:val="28"/>
        </w:rPr>
        <w:t>Zero tolerance</w:t>
      </w:r>
      <w:r w:rsidRPr="00313631">
        <w:rPr>
          <w:sz w:val="28"/>
          <w:szCs w:val="28"/>
        </w:rPr>
        <w:t>.</w:t>
      </w:r>
    </w:p>
    <w:p w14:paraId="06C3CD90" w14:textId="20B1B314" w:rsidR="00313631" w:rsidRPr="00313631" w:rsidRDefault="00313631">
      <w:pPr>
        <w:rPr>
          <w:sz w:val="28"/>
          <w:szCs w:val="28"/>
        </w:rPr>
      </w:pPr>
    </w:p>
    <w:p w14:paraId="4CE0439A" w14:textId="77777777" w:rsidR="00CA3737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What is bullying? </w:t>
      </w:r>
    </w:p>
    <w:p w14:paraId="5C2FCEB8" w14:textId="61747CB0" w:rsidR="00313631" w:rsidRPr="00313631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>Bullying includes a range of abusive behaviour that is • repeated • intended to hurt someone either physically or emotionally.</w:t>
      </w:r>
    </w:p>
    <w:p w14:paraId="460FC553" w14:textId="6611E794" w:rsidR="00313631" w:rsidRPr="00313631" w:rsidRDefault="00313631">
      <w:pPr>
        <w:rPr>
          <w:sz w:val="28"/>
          <w:szCs w:val="28"/>
        </w:rPr>
      </w:pPr>
    </w:p>
    <w:p w14:paraId="57EDFE38" w14:textId="1A3FFBE4" w:rsidR="00313631" w:rsidRPr="00313631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This policy has been drawn up on the basis of legislation, policy and guidance that seeks to protect children in the UK. </w:t>
      </w:r>
      <w:r w:rsidR="00CA3737">
        <w:rPr>
          <w:sz w:val="28"/>
          <w:szCs w:val="28"/>
        </w:rPr>
        <w:t xml:space="preserve">Our setting refers to </w:t>
      </w:r>
      <w:r w:rsidRPr="00313631">
        <w:rPr>
          <w:sz w:val="28"/>
          <w:szCs w:val="28"/>
        </w:rPr>
        <w:t>NSPCC</w:t>
      </w:r>
      <w:r w:rsidR="00CA3737">
        <w:rPr>
          <w:sz w:val="28"/>
          <w:szCs w:val="28"/>
        </w:rPr>
        <w:t xml:space="preserve"> to </w:t>
      </w:r>
      <w:r w:rsidRPr="00313631">
        <w:rPr>
          <w:sz w:val="28"/>
          <w:szCs w:val="28"/>
        </w:rPr>
        <w:t>provide summaries of the key legislation and guidance on: • bullying and cyberbullying • online abuse • child protection in each nation of the UK</w:t>
      </w:r>
    </w:p>
    <w:p w14:paraId="7F57A00B" w14:textId="5FA3D15C" w:rsidR="00313631" w:rsidRPr="00313631" w:rsidRDefault="00313631">
      <w:pPr>
        <w:rPr>
          <w:sz w:val="28"/>
          <w:szCs w:val="28"/>
        </w:rPr>
      </w:pPr>
    </w:p>
    <w:p w14:paraId="0ED4AD0B" w14:textId="77777777" w:rsidR="00CA3737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We believe that: </w:t>
      </w:r>
    </w:p>
    <w:p w14:paraId="4E794406" w14:textId="77777777" w:rsidR="00CA3737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children and young people should never experience abuse of any kind </w:t>
      </w:r>
    </w:p>
    <w:p w14:paraId="2AA3B0EE" w14:textId="0FFF4150" w:rsidR="00313631" w:rsidRPr="00313631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>• we have a responsibility to promote the welfare of all children and young people, to keep them safe and operate in a way that protects them.</w:t>
      </w:r>
    </w:p>
    <w:p w14:paraId="06B56D14" w14:textId="792654BB" w:rsidR="00313631" w:rsidRPr="00313631" w:rsidRDefault="00313631">
      <w:pPr>
        <w:rPr>
          <w:sz w:val="28"/>
          <w:szCs w:val="28"/>
        </w:rPr>
      </w:pPr>
    </w:p>
    <w:p w14:paraId="5858C81C" w14:textId="77777777" w:rsidR="00CA3737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We recognise that: </w:t>
      </w:r>
    </w:p>
    <w:p w14:paraId="1C044A80" w14:textId="77777777" w:rsidR="00CA3737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bullying causes real distress and affects a person’s health and development </w:t>
      </w:r>
    </w:p>
    <w:p w14:paraId="1612671C" w14:textId="77777777" w:rsidR="00CA3737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in some instances, bullying can cause significant harm </w:t>
      </w:r>
    </w:p>
    <w:p w14:paraId="0B39F3FF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lastRenderedPageBreak/>
        <w:t xml:space="preserve">• all children, regardless of age, disability, gender reassignment, race, religion or belief, sex or sexual orientation, have the right to equal protection from all types of harm or abuse </w:t>
      </w:r>
    </w:p>
    <w:p w14:paraId="6F728B61" w14:textId="1859FEB4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everyone has a role to play in preventing all forms of bullying (including online) and putting a stop to bullying. </w:t>
      </w:r>
    </w:p>
    <w:p w14:paraId="4F8CF99C" w14:textId="77777777" w:rsidR="00836AA5" w:rsidRDefault="00836AA5">
      <w:pPr>
        <w:rPr>
          <w:sz w:val="28"/>
          <w:szCs w:val="28"/>
        </w:rPr>
      </w:pPr>
    </w:p>
    <w:p w14:paraId="29305D57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We will seek to prevent bullying by: </w:t>
      </w:r>
    </w:p>
    <w:p w14:paraId="376C7F05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developing a code of behaviour that sets out how everyone involved in our organisation is expected to behave, in face-to-face contact and online, and within and outside of our activities </w:t>
      </w:r>
    </w:p>
    <w:p w14:paraId="53D8FE07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holding regular discussions with staff, volunteers, children, young people and families who use our organisation about bullying and how to prevent it </w:t>
      </w:r>
    </w:p>
    <w:p w14:paraId="4E8D7A2D" w14:textId="5851C3FF" w:rsidR="00313631" w:rsidRPr="00313631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>• providing support and training for all staff and volunteers on dealing with all forms of bullying, including racist, sexist, homophobic, transphobic and sexual bullying • putting clear and robust anti-bullying procedures in place.</w:t>
      </w:r>
    </w:p>
    <w:p w14:paraId="7DF08556" w14:textId="0F3840A9" w:rsidR="00313631" w:rsidRPr="00313631" w:rsidRDefault="00313631">
      <w:pPr>
        <w:rPr>
          <w:sz w:val="28"/>
          <w:szCs w:val="28"/>
        </w:rPr>
      </w:pPr>
    </w:p>
    <w:p w14:paraId="0CD7DEC2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Our regular discussions with staff, volunteers, children, young people and families will focus on: </w:t>
      </w:r>
    </w:p>
    <w:p w14:paraId="40E8995E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group members’ responsibilities to look after one another and uphold the behaviour code </w:t>
      </w:r>
    </w:p>
    <w:p w14:paraId="49DCB1A7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practising skills such as listening to each other </w:t>
      </w:r>
    </w:p>
    <w:p w14:paraId="1167794D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respecting the fact that we are all different </w:t>
      </w:r>
    </w:p>
    <w:p w14:paraId="6222B0B9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making sure that no one is without friends </w:t>
      </w:r>
    </w:p>
    <w:p w14:paraId="7A1A5A63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dealing with problems in a positive way </w:t>
      </w:r>
    </w:p>
    <w:p w14:paraId="7C155627" w14:textId="67E2927B" w:rsidR="00313631" w:rsidRPr="00313631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>• checking that our anti-bullying measures are working well.</w:t>
      </w:r>
    </w:p>
    <w:p w14:paraId="69B1A264" w14:textId="5EAFC226" w:rsidR="00313631" w:rsidRPr="00313631" w:rsidRDefault="00313631">
      <w:pPr>
        <w:rPr>
          <w:sz w:val="28"/>
          <w:szCs w:val="28"/>
        </w:rPr>
      </w:pPr>
    </w:p>
    <w:p w14:paraId="310457BC" w14:textId="36AAE61F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>Responding to bullying</w:t>
      </w:r>
      <w:r w:rsidR="00836AA5">
        <w:rPr>
          <w:sz w:val="28"/>
          <w:szCs w:val="28"/>
        </w:rPr>
        <w:t xml:space="preserve"> -</w:t>
      </w:r>
      <w:r w:rsidRPr="00313631">
        <w:rPr>
          <w:sz w:val="28"/>
          <w:szCs w:val="28"/>
        </w:rPr>
        <w:t xml:space="preserve"> We will make sure our response to incidents of bullying takes into account</w:t>
      </w:r>
      <w:r w:rsidR="00836AA5">
        <w:rPr>
          <w:sz w:val="28"/>
          <w:szCs w:val="28"/>
        </w:rPr>
        <w:t xml:space="preserve"> </w:t>
      </w:r>
      <w:r w:rsidRPr="00313631">
        <w:rPr>
          <w:sz w:val="28"/>
          <w:szCs w:val="28"/>
        </w:rPr>
        <w:t xml:space="preserve">the needs of the person being bullied </w:t>
      </w:r>
    </w:p>
    <w:p w14:paraId="3B119251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the needs of the person displaying bullying behaviour </w:t>
      </w:r>
    </w:p>
    <w:p w14:paraId="6F3D79A9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needs of any bystanders </w:t>
      </w:r>
    </w:p>
    <w:p w14:paraId="2457BCD1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our organisation as a whole. </w:t>
      </w:r>
    </w:p>
    <w:p w14:paraId="19A59EA1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We will review the plan we have developed to address any incidents of bullying at regular intervals, in order to ensure that the problem has been resolved in the long term. </w:t>
      </w:r>
    </w:p>
    <w:p w14:paraId="3CD24507" w14:textId="77777777" w:rsidR="00836AA5" w:rsidRDefault="00836AA5">
      <w:pPr>
        <w:rPr>
          <w:sz w:val="28"/>
          <w:szCs w:val="28"/>
        </w:rPr>
      </w:pPr>
    </w:p>
    <w:p w14:paraId="7801F706" w14:textId="66B773E3" w:rsidR="00836AA5" w:rsidRDefault="00836AA5">
      <w:pPr>
        <w:rPr>
          <w:sz w:val="28"/>
          <w:szCs w:val="28"/>
        </w:rPr>
      </w:pPr>
      <w:r>
        <w:rPr>
          <w:sz w:val="28"/>
          <w:szCs w:val="28"/>
        </w:rPr>
        <w:t>We will source</w:t>
      </w:r>
      <w:r w:rsidR="00313631" w:rsidRPr="00313631">
        <w:rPr>
          <w:sz w:val="28"/>
          <w:szCs w:val="28"/>
        </w:rPr>
        <w:t xml:space="preserve"> information about responding effectively to bullying </w:t>
      </w:r>
      <w:r>
        <w:rPr>
          <w:sz w:val="28"/>
          <w:szCs w:val="28"/>
        </w:rPr>
        <w:t>by</w:t>
      </w:r>
      <w:r w:rsidR="00313631" w:rsidRPr="00313631">
        <w:rPr>
          <w:sz w:val="28"/>
          <w:szCs w:val="28"/>
        </w:rPr>
        <w:t xml:space="preserve">: </w:t>
      </w:r>
    </w:p>
    <w:p w14:paraId="746E8724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protecting children from bullying and cyberbullying </w:t>
      </w:r>
    </w:p>
    <w:p w14:paraId="0855435C" w14:textId="7E6E9C49" w:rsidR="00313631" w:rsidRPr="00313631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recognising and responding to abuse. </w:t>
      </w:r>
    </w:p>
    <w:p w14:paraId="5B29410A" w14:textId="77777777" w:rsidR="00313631" w:rsidRPr="00313631" w:rsidRDefault="00313631">
      <w:pPr>
        <w:rPr>
          <w:sz w:val="28"/>
          <w:szCs w:val="28"/>
        </w:rPr>
      </w:pPr>
    </w:p>
    <w:p w14:paraId="6634EE8F" w14:textId="77777777" w:rsidR="00836AA5" w:rsidRDefault="00836AA5">
      <w:pPr>
        <w:rPr>
          <w:sz w:val="28"/>
          <w:szCs w:val="28"/>
        </w:rPr>
      </w:pPr>
    </w:p>
    <w:p w14:paraId="72CDC45F" w14:textId="17B0E295" w:rsidR="00313631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lastRenderedPageBreak/>
        <w:t>Diversity and inclusion</w:t>
      </w:r>
    </w:p>
    <w:p w14:paraId="77F1208D" w14:textId="77777777" w:rsidR="00836AA5" w:rsidRPr="00313631" w:rsidRDefault="00836AA5">
      <w:pPr>
        <w:rPr>
          <w:sz w:val="28"/>
          <w:szCs w:val="28"/>
        </w:rPr>
      </w:pPr>
    </w:p>
    <w:p w14:paraId="19C2941B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We recognise that bullying is closely related to how we respect and recognise the value of diversity. We will be proactive about: </w:t>
      </w:r>
    </w:p>
    <w:p w14:paraId="3CCD33F2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seeking opportunities to learn about and celebrate difference </w:t>
      </w:r>
    </w:p>
    <w:p w14:paraId="0F5E0E6D" w14:textId="77777777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increasing diversity within our staff, volunteers, children and young people </w:t>
      </w:r>
    </w:p>
    <w:p w14:paraId="1C5AEB5C" w14:textId="6C4AE9FB" w:rsidR="00836AA5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>• welcoming new members to our organisat</w:t>
      </w:r>
      <w:r w:rsidR="00836AA5">
        <w:rPr>
          <w:sz w:val="28"/>
          <w:szCs w:val="28"/>
        </w:rPr>
        <w:t>ion</w:t>
      </w:r>
    </w:p>
    <w:p w14:paraId="15ED7234" w14:textId="77777777" w:rsidR="00FF4136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safeguarding children who come from Black, Asian and </w:t>
      </w:r>
      <w:proofErr w:type="spellStart"/>
      <w:r w:rsidRPr="00313631">
        <w:rPr>
          <w:sz w:val="28"/>
          <w:szCs w:val="28"/>
        </w:rPr>
        <w:t>minoritised</w:t>
      </w:r>
      <w:proofErr w:type="spellEnd"/>
      <w:r w:rsidRPr="00313631">
        <w:rPr>
          <w:sz w:val="28"/>
          <w:szCs w:val="28"/>
        </w:rPr>
        <w:t xml:space="preserve"> ethnic communities </w:t>
      </w:r>
    </w:p>
    <w:p w14:paraId="0FB965BC" w14:textId="77777777" w:rsidR="00FF4136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safeguarding d/Deaf and disabled children and young people </w:t>
      </w:r>
    </w:p>
    <w:p w14:paraId="20BFA541" w14:textId="77777777" w:rsidR="00FF4136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safeguarding LGBTQ+ children and young people </w:t>
      </w:r>
    </w:p>
    <w:p w14:paraId="17A754BC" w14:textId="5680A826" w:rsidR="00313631" w:rsidRPr="00313631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>• safeguarding children with special educational needs and disabilities</w:t>
      </w:r>
    </w:p>
    <w:p w14:paraId="59D0D457" w14:textId="3B6EF5D5" w:rsidR="00313631" w:rsidRPr="00313631" w:rsidRDefault="00313631">
      <w:pPr>
        <w:rPr>
          <w:sz w:val="28"/>
          <w:szCs w:val="28"/>
        </w:rPr>
      </w:pPr>
    </w:p>
    <w:p w14:paraId="2AD9B942" w14:textId="5AF0629E" w:rsidR="00313631" w:rsidRPr="00313631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>Related policies and procedures</w:t>
      </w:r>
    </w:p>
    <w:p w14:paraId="53042FEC" w14:textId="62AF597B" w:rsidR="00313631" w:rsidRPr="00313631" w:rsidRDefault="00313631">
      <w:pPr>
        <w:rPr>
          <w:sz w:val="28"/>
          <w:szCs w:val="28"/>
        </w:rPr>
      </w:pPr>
    </w:p>
    <w:p w14:paraId="7C08C156" w14:textId="77D03BF7" w:rsidR="00313631" w:rsidRPr="00313631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>This policy statement should be read alongside our organisational policies and procedures including:</w:t>
      </w:r>
    </w:p>
    <w:p w14:paraId="0A995A82" w14:textId="3831F6BB" w:rsidR="00313631" w:rsidRPr="00313631" w:rsidRDefault="00313631">
      <w:pPr>
        <w:rPr>
          <w:sz w:val="28"/>
          <w:szCs w:val="28"/>
        </w:rPr>
      </w:pPr>
    </w:p>
    <w:p w14:paraId="17FE7EBC" w14:textId="77777777" w:rsidR="00FF4136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safeguarding and child protection policy and procedures </w:t>
      </w:r>
    </w:p>
    <w:p w14:paraId="45E8EF1E" w14:textId="77777777" w:rsidR="00FF4136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managing allegations made against a child or young person </w:t>
      </w:r>
    </w:p>
    <w:p w14:paraId="3343E7A8" w14:textId="77777777" w:rsidR="00FF4136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managing allegations of abuse made against staff and volunteers </w:t>
      </w:r>
    </w:p>
    <w:p w14:paraId="3EF91503" w14:textId="5FCA8E43" w:rsidR="00B8506E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• code of conduct for staff and volunteers </w:t>
      </w:r>
    </w:p>
    <w:p w14:paraId="6FD3450A" w14:textId="78C07C93" w:rsidR="00313631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>• equality, diversity and inclusion policies.</w:t>
      </w:r>
    </w:p>
    <w:p w14:paraId="0B781B40" w14:textId="5C890F3A" w:rsidR="00B8506E" w:rsidRDefault="00B8506E">
      <w:pPr>
        <w:rPr>
          <w:sz w:val="28"/>
          <w:szCs w:val="28"/>
        </w:rPr>
      </w:pPr>
      <w:r>
        <w:rPr>
          <w:sz w:val="28"/>
          <w:szCs w:val="28"/>
        </w:rPr>
        <w:t xml:space="preserve">   Zero tolerance policy</w:t>
      </w:r>
    </w:p>
    <w:p w14:paraId="2EEC0CEA" w14:textId="30B83517" w:rsidR="00313631" w:rsidRPr="00313631" w:rsidRDefault="00313631">
      <w:pPr>
        <w:rPr>
          <w:sz w:val="28"/>
          <w:szCs w:val="28"/>
        </w:rPr>
      </w:pPr>
    </w:p>
    <w:p w14:paraId="2CFBE62F" w14:textId="77777777" w:rsidR="00150B7B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Contact details Nominated anti-bullying lead Name: </w:t>
      </w:r>
    </w:p>
    <w:p w14:paraId="1E9E5603" w14:textId="22B8F781" w:rsidR="00B8506E" w:rsidRDefault="00B8506E">
      <w:pPr>
        <w:rPr>
          <w:sz w:val="28"/>
          <w:szCs w:val="28"/>
        </w:rPr>
      </w:pPr>
      <w:r>
        <w:rPr>
          <w:sz w:val="28"/>
          <w:szCs w:val="28"/>
        </w:rPr>
        <w:t xml:space="preserve">Sam Condon (Setting Manger) and Faye Jenkins (Designated Safeguarding Lead) : 01275 547453 </w:t>
      </w:r>
      <w:hyperlink r:id="rId6" w:history="1">
        <w:r w:rsidRPr="00557C2B">
          <w:rPr>
            <w:rStyle w:val="Hyperlink"/>
            <w:sz w:val="28"/>
            <w:szCs w:val="28"/>
          </w:rPr>
          <w:t>info.whitchurchunderfives@gmail.com</w:t>
        </w:r>
      </w:hyperlink>
    </w:p>
    <w:p w14:paraId="21E67F93" w14:textId="45877E57" w:rsidR="00150B7B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Senior lead for safeguarding and child protection </w:t>
      </w:r>
      <w:r w:rsidR="00150B7B">
        <w:rPr>
          <w:sz w:val="28"/>
          <w:szCs w:val="28"/>
        </w:rPr>
        <w:t>for Committee</w:t>
      </w:r>
      <w:r w:rsidRPr="00313631">
        <w:rPr>
          <w:sz w:val="28"/>
          <w:szCs w:val="28"/>
        </w:rPr>
        <w:t xml:space="preserve">: </w:t>
      </w:r>
    </w:p>
    <w:p w14:paraId="7EB01891" w14:textId="4547B631" w:rsidR="00150B7B" w:rsidRDefault="00150B7B">
      <w:pPr>
        <w:rPr>
          <w:sz w:val="28"/>
          <w:szCs w:val="28"/>
        </w:rPr>
      </w:pPr>
      <w:r>
        <w:rPr>
          <w:sz w:val="28"/>
          <w:szCs w:val="28"/>
        </w:rPr>
        <w:t>Amy Tuckwell</w:t>
      </w:r>
      <w:r w:rsidRPr="00150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(Chair Person) </w:t>
      </w:r>
      <w:hyperlink r:id="rId7" w:history="1">
        <w:r w:rsidRPr="00557C2B">
          <w:rPr>
            <w:rStyle w:val="Hyperlink"/>
            <w:sz w:val="28"/>
            <w:szCs w:val="28"/>
          </w:rPr>
          <w:t>WU5committee@outlook.com</w:t>
        </w:r>
      </w:hyperlink>
    </w:p>
    <w:p w14:paraId="350AA245" w14:textId="77777777" w:rsidR="00150B7B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NSPCC Helpline 0808 800 5000 </w:t>
      </w:r>
    </w:p>
    <w:p w14:paraId="408CB981" w14:textId="77777777" w:rsidR="00150B7B" w:rsidRDefault="00150B7B">
      <w:pPr>
        <w:rPr>
          <w:sz w:val="28"/>
          <w:szCs w:val="28"/>
        </w:rPr>
      </w:pPr>
    </w:p>
    <w:p w14:paraId="17CD5B20" w14:textId="0BB7E82E" w:rsidR="00150B7B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We are committed to reviewing our policy and practice at least once a year. This policy was </w:t>
      </w:r>
      <w:r w:rsidR="00B374D0">
        <w:rPr>
          <w:sz w:val="28"/>
          <w:szCs w:val="28"/>
        </w:rPr>
        <w:t>written</w:t>
      </w:r>
      <w:r w:rsidRPr="00313631">
        <w:rPr>
          <w:sz w:val="28"/>
          <w:szCs w:val="28"/>
        </w:rPr>
        <w:t xml:space="preserve"> on: </w:t>
      </w:r>
      <w:r w:rsidR="00B374D0">
        <w:rPr>
          <w:sz w:val="28"/>
          <w:szCs w:val="28"/>
        </w:rPr>
        <w:t xml:space="preserve"> 5</w:t>
      </w:r>
      <w:r w:rsidR="00B374D0" w:rsidRPr="00B374D0">
        <w:rPr>
          <w:sz w:val="28"/>
          <w:szCs w:val="28"/>
          <w:vertAlign w:val="superscript"/>
        </w:rPr>
        <w:t>th</w:t>
      </w:r>
      <w:r w:rsidR="00B374D0">
        <w:rPr>
          <w:sz w:val="28"/>
          <w:szCs w:val="28"/>
        </w:rPr>
        <w:t xml:space="preserve"> July 2022</w:t>
      </w:r>
      <w:r w:rsidRPr="00313631">
        <w:rPr>
          <w:sz w:val="28"/>
          <w:szCs w:val="28"/>
        </w:rPr>
        <w:t xml:space="preserve"> </w:t>
      </w:r>
    </w:p>
    <w:p w14:paraId="7FFAE06C" w14:textId="77777777" w:rsidR="00150B7B" w:rsidRDefault="00313631">
      <w:pPr>
        <w:rPr>
          <w:sz w:val="28"/>
          <w:szCs w:val="28"/>
        </w:rPr>
      </w:pPr>
      <w:r w:rsidRPr="00313631">
        <w:rPr>
          <w:sz w:val="28"/>
          <w:szCs w:val="28"/>
        </w:rPr>
        <w:t xml:space="preserve">Signed: ………………………………………………………………………… </w:t>
      </w:r>
    </w:p>
    <w:p w14:paraId="25D98328" w14:textId="51F09D1B" w:rsidR="00313631" w:rsidRDefault="00150B7B">
      <w:pPr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 w:rsidR="00313631" w:rsidRPr="00313631">
        <w:rPr>
          <w:sz w:val="28"/>
          <w:szCs w:val="28"/>
        </w:rPr>
        <w:t>Date: ………………………………………………………………</w:t>
      </w:r>
      <w:r>
        <w:rPr>
          <w:sz w:val="28"/>
          <w:szCs w:val="28"/>
        </w:rPr>
        <w:t>..</w:t>
      </w:r>
    </w:p>
    <w:p w14:paraId="16C7EFA0" w14:textId="50E1DA28" w:rsidR="00150B7B" w:rsidRPr="00313631" w:rsidRDefault="00150B7B">
      <w:pPr>
        <w:rPr>
          <w:sz w:val="28"/>
          <w:szCs w:val="28"/>
        </w:rPr>
      </w:pPr>
      <w:r>
        <w:rPr>
          <w:sz w:val="28"/>
          <w:szCs w:val="28"/>
        </w:rPr>
        <w:t>Review Date: ………………………………………………………………..</w:t>
      </w:r>
    </w:p>
    <w:sectPr w:rsidR="00150B7B" w:rsidRPr="0031363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7BC5" w14:textId="77777777" w:rsidR="00675605" w:rsidRDefault="00675605" w:rsidP="0065741A">
      <w:r>
        <w:separator/>
      </w:r>
    </w:p>
  </w:endnote>
  <w:endnote w:type="continuationSeparator" w:id="0">
    <w:p w14:paraId="1CAD0A63" w14:textId="77777777" w:rsidR="00675605" w:rsidRDefault="00675605" w:rsidP="0065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C120" w14:textId="14F36355" w:rsidR="0065741A" w:rsidRDefault="0065741A">
    <w:pPr>
      <w:pStyle w:val="Footer"/>
    </w:pPr>
    <w: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5F6C" w14:textId="77777777" w:rsidR="00675605" w:rsidRDefault="00675605" w:rsidP="0065741A">
      <w:r>
        <w:separator/>
      </w:r>
    </w:p>
  </w:footnote>
  <w:footnote w:type="continuationSeparator" w:id="0">
    <w:p w14:paraId="2F066AA4" w14:textId="77777777" w:rsidR="00675605" w:rsidRDefault="00675605" w:rsidP="00657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22"/>
    <w:rsid w:val="00150B7B"/>
    <w:rsid w:val="00313631"/>
    <w:rsid w:val="00524075"/>
    <w:rsid w:val="00620C30"/>
    <w:rsid w:val="0065741A"/>
    <w:rsid w:val="00675605"/>
    <w:rsid w:val="00787622"/>
    <w:rsid w:val="007A2B4C"/>
    <w:rsid w:val="00836AA5"/>
    <w:rsid w:val="00B374D0"/>
    <w:rsid w:val="00B8506E"/>
    <w:rsid w:val="00BC798B"/>
    <w:rsid w:val="00CA3737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0E2C"/>
  <w15:chartTrackingRefBased/>
  <w15:docId w15:val="{2E0E3DEC-B4D2-4DF1-98D5-82519813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41A"/>
  </w:style>
  <w:style w:type="paragraph" w:styleId="Footer">
    <w:name w:val="footer"/>
    <w:basedOn w:val="Normal"/>
    <w:link w:val="FooterChar"/>
    <w:uiPriority w:val="99"/>
    <w:unhideWhenUsed/>
    <w:rsid w:val="00657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1A"/>
  </w:style>
  <w:style w:type="character" w:styleId="Hyperlink">
    <w:name w:val="Hyperlink"/>
    <w:basedOn w:val="DefaultParagraphFont"/>
    <w:uiPriority w:val="99"/>
    <w:unhideWhenUsed/>
    <w:rsid w:val="00B85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U5committee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whitchurchunderfive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Condon</dc:creator>
  <cp:keywords/>
  <dc:description/>
  <cp:lastModifiedBy>447508705354</cp:lastModifiedBy>
  <cp:revision>2</cp:revision>
  <dcterms:created xsi:type="dcterms:W3CDTF">2022-07-06T12:40:00Z</dcterms:created>
  <dcterms:modified xsi:type="dcterms:W3CDTF">2022-07-06T12:40:00Z</dcterms:modified>
</cp:coreProperties>
</file>